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FA02" w14:textId="77777777" w:rsidR="00AC2E1E" w:rsidRPr="00353D77"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jc w:val="center"/>
        <w:rPr>
          <w:rFonts w:ascii="Arial" w:hAnsi="Arial" w:cs="Arial"/>
          <w:sz w:val="36"/>
          <w:szCs w:val="36"/>
        </w:rPr>
      </w:pPr>
      <w:r w:rsidRPr="00353D77">
        <w:rPr>
          <w:rFonts w:ascii="Arial" w:hAnsi="Arial" w:cs="Arial"/>
          <w:b/>
          <w:bCs/>
          <w:sz w:val="36"/>
          <w:szCs w:val="36"/>
        </w:rPr>
        <w:t>Instructions to Witnesses for Adjudication Hearing</w:t>
      </w:r>
    </w:p>
    <w:p w14:paraId="2CA902AF" w14:textId="77777777" w:rsidR="00AC2E1E" w:rsidRPr="00697279"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jc w:val="both"/>
        <w:rPr>
          <w:rFonts w:cs="STOMP_Squealer"/>
          <w:sz w:val="22"/>
          <w:szCs w:val="22"/>
        </w:rPr>
      </w:pPr>
    </w:p>
    <w:p w14:paraId="6AD8B309" w14:textId="77777777" w:rsidR="00AC2E1E" w:rsidRPr="00697279"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 w:lineRule="exact"/>
        <w:ind w:left="180" w:hanging="360"/>
        <w:jc w:val="both"/>
        <w:rPr>
          <w:rFonts w:cs="STOMP_Squealer"/>
          <w:sz w:val="22"/>
          <w:szCs w:val="22"/>
        </w:rPr>
      </w:pPr>
      <w:r w:rsidRPr="00697279">
        <w:rPr>
          <w:noProof/>
        </w:rPr>
        <mc:AlternateContent>
          <mc:Choice Requires="wps">
            <w:drawing>
              <wp:anchor distT="0" distB="0" distL="114300" distR="114300" simplePos="0" relativeHeight="251659264" behindDoc="1" locked="1" layoutInCell="0" allowOverlap="1" wp14:anchorId="4DC1FD41" wp14:editId="261D8BD8">
                <wp:simplePos x="0" y="0"/>
                <wp:positionH relativeFrom="page">
                  <wp:align>center</wp:align>
                </wp:positionH>
                <wp:positionV relativeFrom="paragraph">
                  <wp:posOffset>0</wp:posOffset>
                </wp:positionV>
                <wp:extent cx="6400800" cy="18288"/>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288"/>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411EE" id="Rectangle 14" o:spid="_x0000_s1026" style="position:absolute;margin-left:0;margin-top:0;width:7in;height:1.4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" o:allowincell="f" fillcolor="black" stroked="f" strokeweight="0">
                <v:shadow color="black" opacity="49150f" offset=".74833mm,.74833mm"/>
                <w10:wrap anchorx="page"/>
                <w10:anchorlock/>
              </v:rect>
            </w:pict>
          </mc:Fallback>
        </mc:AlternateContent>
      </w:r>
    </w:p>
    <w:p w14:paraId="16595AB5" w14:textId="77777777" w:rsidR="00AC2E1E" w:rsidRPr="00697279"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jc w:val="both"/>
        <w:rPr>
          <w:rFonts w:cs="STOMP_Squealer"/>
          <w:sz w:val="22"/>
          <w:szCs w:val="22"/>
        </w:rPr>
      </w:pPr>
    </w:p>
    <w:p w14:paraId="7CF97DBC"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sidRPr="00883F5F">
        <w:rPr>
          <w:rFonts w:cs="STOMP_Squealer"/>
          <w:szCs w:val="22"/>
        </w:rPr>
        <w:t xml:space="preserve">Thank you for your willingness to present your testimony in this case. The </w:t>
      </w:r>
      <w:r>
        <w:rPr>
          <w:rFonts w:cs="STOMP_Squealer"/>
          <w:szCs w:val="22"/>
        </w:rPr>
        <w:t>Adjudicators</w:t>
      </w:r>
      <w:r w:rsidRPr="00883F5F">
        <w:rPr>
          <w:rFonts w:cs="STOMP_Squealer"/>
          <w:szCs w:val="22"/>
        </w:rPr>
        <w:t xml:space="preserve"> and the parties appreciate your sacrifice of time and effort to attend this hearing. Your testimony will help the </w:t>
      </w:r>
      <w:r>
        <w:rPr>
          <w:rFonts w:cs="STOMP_Squealer"/>
          <w:szCs w:val="22"/>
        </w:rPr>
        <w:t>Adjudicators</w:t>
      </w:r>
      <w:r w:rsidRPr="00883F5F">
        <w:rPr>
          <w:rFonts w:cs="STOMP_Squealer"/>
          <w:szCs w:val="22"/>
        </w:rPr>
        <w:t xml:space="preserve"> in </w:t>
      </w:r>
      <w:r>
        <w:rPr>
          <w:rFonts w:cs="STOMP_Squealer"/>
          <w:szCs w:val="22"/>
        </w:rPr>
        <w:t>their</w:t>
      </w:r>
      <w:r w:rsidRPr="00883F5F">
        <w:rPr>
          <w:rFonts w:cs="STOMP_Squealer"/>
          <w:szCs w:val="22"/>
        </w:rPr>
        <w:t xml:space="preserve"> work to ascertain the facts in this case so that, with the help of God, </w:t>
      </w:r>
      <w:r>
        <w:rPr>
          <w:rFonts w:cs="STOMP_Squealer"/>
          <w:szCs w:val="22"/>
        </w:rPr>
        <w:t>they</w:t>
      </w:r>
      <w:r w:rsidRPr="00883F5F">
        <w:rPr>
          <w:rFonts w:cs="STOMP_Squealer"/>
          <w:szCs w:val="22"/>
        </w:rPr>
        <w:t xml:space="preserve"> can render a final</w:t>
      </w:r>
      <w:r>
        <w:rPr>
          <w:rFonts w:cs="STOMP_Squealer"/>
          <w:szCs w:val="22"/>
        </w:rPr>
        <w:t xml:space="preserve">, just </w:t>
      </w:r>
      <w:r w:rsidRPr="00883F5F">
        <w:rPr>
          <w:rFonts w:cs="STOMP_Squealer"/>
          <w:szCs w:val="22"/>
        </w:rPr>
        <w:t>decision for the parties.</w:t>
      </w:r>
    </w:p>
    <w:p w14:paraId="0A59870B"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p>
    <w:p w14:paraId="279E5A49"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cs="STOMP_Squealer"/>
          <w:szCs w:val="22"/>
        </w:rPr>
      </w:pPr>
      <w:r w:rsidRPr="00883F5F">
        <w:rPr>
          <w:rFonts w:cs="STOMP_Squealer"/>
          <w:szCs w:val="22"/>
        </w:rPr>
        <w:t xml:space="preserve">To keep order and encourage an atmosphere of trust and honesty, the </w:t>
      </w:r>
      <w:r>
        <w:rPr>
          <w:rFonts w:cs="STOMP_Squealer"/>
          <w:szCs w:val="22"/>
        </w:rPr>
        <w:t>Adjudicators</w:t>
      </w:r>
      <w:r w:rsidRPr="00883F5F">
        <w:rPr>
          <w:rFonts w:cs="STOMP_Squealer"/>
          <w:szCs w:val="22"/>
        </w:rPr>
        <w:t xml:space="preserve"> respectively request that all witnesses and parties observe the following ground rules:</w:t>
      </w:r>
    </w:p>
    <w:p w14:paraId="00FA5939"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 w:val="12"/>
          <w:szCs w:val="22"/>
        </w:rPr>
      </w:pPr>
    </w:p>
    <w:p w14:paraId="1F3D83C0"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sidRPr="00883F5F">
        <w:rPr>
          <w:rFonts w:cs="STOMP_Squealer"/>
          <w:szCs w:val="22"/>
        </w:rPr>
        <w:t>1.</w:t>
      </w:r>
      <w:r w:rsidRPr="00883F5F">
        <w:rPr>
          <w:rFonts w:cs="STOMP_Squealer"/>
          <w:szCs w:val="22"/>
        </w:rPr>
        <w:tab/>
        <w:t>Be honest and truthful</w:t>
      </w:r>
      <w:r>
        <w:rPr>
          <w:rFonts w:cs="STOMP_Squealer"/>
          <w:szCs w:val="22"/>
        </w:rPr>
        <w:t xml:space="preserve">. </w:t>
      </w:r>
      <w:r w:rsidRPr="00883F5F">
        <w:rPr>
          <w:rFonts w:cs="STOMP_Squealer"/>
          <w:szCs w:val="22"/>
        </w:rPr>
        <w:t>“Let your ‘yes’ b</w:t>
      </w:r>
      <w:r>
        <w:rPr>
          <w:rFonts w:cs="STOMP_Squealer"/>
          <w:szCs w:val="22"/>
        </w:rPr>
        <w:t>e ‘yes’ and your ‘no’ be ‘no’” (Matthew 5:37)</w:t>
      </w:r>
      <w:r w:rsidRPr="00883F5F">
        <w:rPr>
          <w:rFonts w:cs="STOMP_Squealer"/>
          <w:szCs w:val="22"/>
        </w:rPr>
        <w:t>. Avoid generalizations. Please be specific and cite examples.</w:t>
      </w:r>
    </w:p>
    <w:p w14:paraId="15F41E64"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 w:val="12"/>
          <w:szCs w:val="22"/>
        </w:rPr>
      </w:pPr>
    </w:p>
    <w:p w14:paraId="513EA5CD"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sidRPr="00883F5F">
        <w:rPr>
          <w:rFonts w:cs="STOMP_Squealer"/>
          <w:szCs w:val="22"/>
        </w:rPr>
        <w:t>2.</w:t>
      </w:r>
      <w:r w:rsidRPr="00883F5F">
        <w:rPr>
          <w:rFonts w:cs="STOMP_Squealer"/>
          <w:szCs w:val="22"/>
        </w:rPr>
        <w:tab/>
        <w:t>Speak the truth in love (Ephesians 4:15).</w:t>
      </w:r>
    </w:p>
    <w:p w14:paraId="6B6B85E5" w14:textId="77777777" w:rsidR="00AC2E1E" w:rsidRPr="000953B8"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 w:val="12"/>
          <w:szCs w:val="22"/>
        </w:rPr>
      </w:pPr>
    </w:p>
    <w:p w14:paraId="16FC913D"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sidRPr="00883F5F">
        <w:rPr>
          <w:rFonts w:cs="STOMP_Squealer"/>
          <w:szCs w:val="22"/>
        </w:rPr>
        <w:t>3.</w:t>
      </w:r>
      <w:r w:rsidRPr="00883F5F">
        <w:rPr>
          <w:rFonts w:cs="STOMP_Squealer"/>
          <w:szCs w:val="22"/>
        </w:rPr>
        <w:tab/>
        <w:t xml:space="preserve">Do not interrupt another person who is talking. If you disagree with something said or have questions or comments, write down your thoughts (paper and pencil are provided) so you can address your concern later. </w:t>
      </w:r>
      <w:r>
        <w:rPr>
          <w:rFonts w:cs="STOMP_Squealer"/>
          <w:szCs w:val="22"/>
        </w:rPr>
        <w:t>Adjudicators</w:t>
      </w:r>
      <w:r w:rsidRPr="00883F5F">
        <w:rPr>
          <w:rFonts w:cs="STOMP_Squealer"/>
          <w:szCs w:val="22"/>
        </w:rPr>
        <w:t xml:space="preserve"> may interrupt a witness or a party for such reasons as clarifications, questions, reminder of ground rules, time limitations, etc.</w:t>
      </w:r>
    </w:p>
    <w:p w14:paraId="725C8C20" w14:textId="77777777" w:rsidR="00AC2E1E" w:rsidRPr="000953B8"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 w:val="12"/>
          <w:szCs w:val="22"/>
        </w:rPr>
      </w:pPr>
    </w:p>
    <w:p w14:paraId="6378A5F4"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sidRPr="00883F5F">
        <w:rPr>
          <w:rFonts w:cs="STOMP_Squealer"/>
          <w:szCs w:val="22"/>
        </w:rPr>
        <w:t>4.</w:t>
      </w:r>
      <w:r w:rsidRPr="00883F5F">
        <w:rPr>
          <w:rFonts w:cs="STOMP_Squealer"/>
          <w:szCs w:val="22"/>
        </w:rPr>
        <w:tab/>
        <w:t>Be respectful in your references of others (Ephesians 4:29). Please refrain from name calling.</w:t>
      </w:r>
    </w:p>
    <w:p w14:paraId="26836513" w14:textId="77777777" w:rsidR="00AC2E1E" w:rsidRPr="000953B8"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 w:val="12"/>
          <w:szCs w:val="22"/>
        </w:rPr>
      </w:pPr>
    </w:p>
    <w:p w14:paraId="19C93ECE"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sidRPr="00883F5F">
        <w:rPr>
          <w:rFonts w:cs="STOMP_Squealer"/>
          <w:szCs w:val="22"/>
        </w:rPr>
        <w:t>5.</w:t>
      </w:r>
      <w:r w:rsidRPr="00883F5F">
        <w:rPr>
          <w:rFonts w:cs="STOMP_Squealer"/>
          <w:szCs w:val="22"/>
        </w:rPr>
        <w:tab/>
        <w:t>Keep hearing matters confidential. Avoid gossip or talking about parties outside of their presence (James 5:9). This hearing is your opportunity to say anything that needs to be said regarding this dispute. Testimony during this hearing is considered settlement negotiations and may not be used later in other actions including civil litigation.</w:t>
      </w:r>
    </w:p>
    <w:p w14:paraId="587B2174" w14:textId="77777777" w:rsidR="00AC2E1E" w:rsidRPr="000953B8"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 w:val="12"/>
          <w:szCs w:val="22"/>
        </w:rPr>
      </w:pPr>
    </w:p>
    <w:p w14:paraId="06BF36F6"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sidRPr="00883F5F">
        <w:rPr>
          <w:rFonts w:cs="STOMP_Squealer"/>
          <w:szCs w:val="22"/>
        </w:rPr>
        <w:t>6.</w:t>
      </w:r>
      <w:r w:rsidRPr="00883F5F">
        <w:rPr>
          <w:rFonts w:cs="STOMP_Squealer"/>
          <w:szCs w:val="22"/>
        </w:rPr>
        <w:tab/>
        <w:t xml:space="preserve">Witnesses may be questioned by the </w:t>
      </w:r>
      <w:r>
        <w:rPr>
          <w:rFonts w:cs="STOMP_Squealer"/>
          <w:szCs w:val="22"/>
        </w:rPr>
        <w:t>Adjudicators</w:t>
      </w:r>
      <w:r w:rsidRPr="00883F5F">
        <w:rPr>
          <w:rFonts w:cs="STOMP_Squealer"/>
          <w:szCs w:val="22"/>
        </w:rPr>
        <w:t xml:space="preserve"> or any party during the hearing.  </w:t>
      </w:r>
    </w:p>
    <w:p w14:paraId="70AC2A58" w14:textId="77777777" w:rsidR="00AC2E1E" w:rsidRPr="000953B8"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 w:val="12"/>
          <w:szCs w:val="22"/>
        </w:rPr>
      </w:pPr>
    </w:p>
    <w:p w14:paraId="17E16DE7"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sidRPr="00883F5F">
        <w:rPr>
          <w:rFonts w:cs="STOMP_Squealer"/>
          <w:szCs w:val="22"/>
        </w:rPr>
        <w:t>If time allows before your testimony, we encourage you to read the following Scripture passages:</w:t>
      </w:r>
    </w:p>
    <w:p w14:paraId="3E41FB2E" w14:textId="77777777" w:rsidR="00AC2E1E" w:rsidRPr="000953B8"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 w:val="12"/>
          <w:szCs w:val="22"/>
        </w:rPr>
      </w:pPr>
    </w:p>
    <w:p w14:paraId="044DD966" w14:textId="272905F8"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Pr>
          <w:rFonts w:cs="STOMP_Squealer"/>
          <w:szCs w:val="22"/>
        </w:rPr>
        <w:tab/>
      </w:r>
      <w:r>
        <w:rPr>
          <w:rFonts w:cs="STOMP_Squealer"/>
          <w:szCs w:val="22"/>
        </w:rPr>
        <w:tab/>
      </w:r>
      <w:r>
        <w:rPr>
          <w:rFonts w:cs="STOMP_Squealer"/>
          <w:szCs w:val="22"/>
        </w:rPr>
        <w:tab/>
      </w:r>
      <w:r w:rsidRPr="00883F5F">
        <w:rPr>
          <w:rFonts w:cs="STOMP_Squealer"/>
          <w:szCs w:val="22"/>
        </w:rPr>
        <w:t>Philippians 2:1-18</w:t>
      </w:r>
    </w:p>
    <w:p w14:paraId="3999CEAF" w14:textId="77777777" w:rsidR="00AC2E1E" w:rsidRPr="00A842CB"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 w:val="12"/>
          <w:szCs w:val="12"/>
        </w:rPr>
      </w:pPr>
    </w:p>
    <w:p w14:paraId="5C9AE4FE"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Pr>
          <w:rFonts w:cs="STOMP_Squealer"/>
          <w:szCs w:val="22"/>
        </w:rPr>
        <w:t>P</w:t>
      </w:r>
      <w:r w:rsidRPr="00883F5F">
        <w:rPr>
          <w:rFonts w:cs="STOMP_Squealer"/>
          <w:szCs w:val="22"/>
        </w:rPr>
        <w:t xml:space="preserve">lease take time to pray for God’s direction in your testimony, God’s guidance and wisdom for the </w:t>
      </w:r>
      <w:r>
        <w:rPr>
          <w:rFonts w:cs="STOMP_Squealer"/>
          <w:szCs w:val="22"/>
        </w:rPr>
        <w:t>Adjudicators</w:t>
      </w:r>
      <w:r w:rsidRPr="00883F5F">
        <w:rPr>
          <w:rFonts w:cs="STOMP_Squealer"/>
          <w:szCs w:val="22"/>
        </w:rPr>
        <w:t>, God’s strength and mercy for the parties, and healing for all those hurting from this conflict.</w:t>
      </w:r>
    </w:p>
    <w:p w14:paraId="3D4FC0CF" w14:textId="77777777" w:rsidR="00AC2E1E" w:rsidRPr="000953B8"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 w:val="12"/>
          <w:szCs w:val="22"/>
        </w:rPr>
      </w:pPr>
    </w:p>
    <w:p w14:paraId="37A4AB8D"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sidRPr="00883F5F">
        <w:rPr>
          <w:rFonts w:cs="STOMP_Squealer"/>
          <w:szCs w:val="22"/>
        </w:rPr>
        <w:t xml:space="preserve">May God bless all our work together in this </w:t>
      </w:r>
      <w:r>
        <w:rPr>
          <w:rFonts w:cs="STOMP_Squealer"/>
          <w:szCs w:val="22"/>
        </w:rPr>
        <w:t xml:space="preserve">adjudication </w:t>
      </w:r>
      <w:r w:rsidRPr="00883F5F">
        <w:rPr>
          <w:rFonts w:cs="STOMP_Squealer"/>
          <w:szCs w:val="22"/>
        </w:rPr>
        <w:t>process.</w:t>
      </w:r>
    </w:p>
    <w:p w14:paraId="43561EB5" w14:textId="77777777" w:rsidR="00AC2E1E" w:rsidRPr="00883F5F"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p>
    <w:p w14:paraId="59E4E177" w14:textId="275298EF" w:rsidR="00AC2E1E" w:rsidRPr="000953B8"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szCs w:val="22"/>
        </w:rPr>
      </w:pPr>
      <w:r w:rsidRPr="00BA669F">
        <w:rPr>
          <w:rFonts w:cs="STOMP_Squealer"/>
          <w:b/>
          <w:bCs/>
          <w:szCs w:val="22"/>
        </w:rPr>
        <w:t>Adjudicators</w:t>
      </w:r>
      <w:r>
        <w:rPr>
          <w:rFonts w:cs="STOMP_Squealer"/>
          <w:b/>
          <w:bCs/>
          <w:szCs w:val="22"/>
        </w:rPr>
        <w:t>:</w:t>
      </w:r>
      <w:r>
        <w:rPr>
          <w:rFonts w:cs="STOMP_Squealer"/>
          <w:b/>
          <w:bCs/>
          <w:szCs w:val="22"/>
        </w:rPr>
        <w:tab/>
      </w:r>
      <w:r>
        <w:rPr>
          <w:rFonts w:cs="STOMP_Squealer"/>
          <w:b/>
          <w:bCs/>
          <w:szCs w:val="22"/>
        </w:rPr>
        <w:tab/>
      </w:r>
      <w:r w:rsidRPr="000953B8">
        <w:rPr>
          <w:rFonts w:cs="STOMP_Squealer"/>
          <w:bCs/>
          <w:szCs w:val="22"/>
        </w:rPr>
        <w:t>___________________________________</w:t>
      </w:r>
    </w:p>
    <w:p w14:paraId="3CAA78A8" w14:textId="77777777" w:rsidR="00AC2E1E" w:rsidRPr="000953B8"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bCs/>
          <w:sz w:val="12"/>
          <w:szCs w:val="22"/>
        </w:rPr>
      </w:pPr>
      <w:r w:rsidRPr="000953B8">
        <w:rPr>
          <w:rFonts w:cs="STOMP_Squealer"/>
          <w:bCs/>
          <w:szCs w:val="22"/>
        </w:rPr>
        <w:tab/>
      </w:r>
      <w:r w:rsidRPr="000953B8">
        <w:rPr>
          <w:rFonts w:cs="STOMP_Squealer"/>
          <w:bCs/>
          <w:szCs w:val="22"/>
        </w:rPr>
        <w:tab/>
      </w:r>
      <w:r w:rsidRPr="000953B8">
        <w:rPr>
          <w:rFonts w:cs="STOMP_Squealer"/>
          <w:bCs/>
          <w:szCs w:val="22"/>
        </w:rPr>
        <w:tab/>
      </w:r>
      <w:r w:rsidRPr="000953B8">
        <w:rPr>
          <w:rFonts w:cs="STOMP_Squealer"/>
          <w:bCs/>
          <w:szCs w:val="22"/>
        </w:rPr>
        <w:tab/>
      </w:r>
    </w:p>
    <w:p w14:paraId="72E3AA7B" w14:textId="26C1DE2B" w:rsidR="00AC2E1E"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bCs/>
          <w:szCs w:val="22"/>
        </w:rPr>
      </w:pPr>
      <w:r>
        <w:rPr>
          <w:rFonts w:cs="STOMP_Squealer"/>
          <w:bCs/>
          <w:szCs w:val="22"/>
        </w:rPr>
        <w:tab/>
      </w:r>
      <w:r>
        <w:rPr>
          <w:rFonts w:cs="STOMP_Squealer"/>
          <w:bCs/>
          <w:szCs w:val="22"/>
        </w:rPr>
        <w:tab/>
      </w:r>
      <w:r>
        <w:rPr>
          <w:rFonts w:cs="STOMP_Squealer"/>
          <w:bCs/>
          <w:szCs w:val="22"/>
        </w:rPr>
        <w:tab/>
      </w:r>
      <w:r>
        <w:rPr>
          <w:rFonts w:cs="STOMP_Squealer"/>
          <w:bCs/>
          <w:szCs w:val="22"/>
        </w:rPr>
        <w:tab/>
      </w:r>
      <w:r>
        <w:rPr>
          <w:rFonts w:cs="STOMP_Squealer"/>
          <w:bCs/>
          <w:szCs w:val="22"/>
        </w:rPr>
        <w:tab/>
      </w:r>
      <w:r w:rsidRPr="000953B8">
        <w:rPr>
          <w:rFonts w:cs="STOMP_Squealer"/>
          <w:bCs/>
          <w:szCs w:val="22"/>
        </w:rPr>
        <w:t>___________________________________</w:t>
      </w:r>
      <w:r w:rsidRPr="000953B8">
        <w:rPr>
          <w:rFonts w:cs="STOMP_Squealer"/>
          <w:bCs/>
          <w:szCs w:val="22"/>
        </w:rPr>
        <w:tab/>
      </w:r>
      <w:r w:rsidRPr="000953B8">
        <w:rPr>
          <w:rFonts w:cs="STOMP_Squealer"/>
          <w:bCs/>
          <w:szCs w:val="22"/>
        </w:rPr>
        <w:tab/>
      </w:r>
      <w:r w:rsidRPr="000953B8">
        <w:rPr>
          <w:rFonts w:cs="STOMP_Squealer"/>
          <w:bCs/>
          <w:szCs w:val="22"/>
        </w:rPr>
        <w:tab/>
      </w:r>
    </w:p>
    <w:p w14:paraId="23102EA4" w14:textId="77777777" w:rsidR="00AC2E1E" w:rsidRPr="000953B8"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bCs/>
          <w:sz w:val="12"/>
          <w:szCs w:val="22"/>
        </w:rPr>
      </w:pPr>
    </w:p>
    <w:p w14:paraId="3EDA0A17" w14:textId="7674ED30" w:rsidR="00AC2E1E" w:rsidRDefault="00AC2E1E" w:rsidP="00AC2E1E">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360"/>
        <w:rPr>
          <w:rFonts w:cs="STOMP_Squealer"/>
          <w:bCs/>
          <w:szCs w:val="22"/>
        </w:rPr>
      </w:pPr>
      <w:r>
        <w:rPr>
          <w:rFonts w:cs="STOMP_Squealer"/>
          <w:bCs/>
          <w:szCs w:val="22"/>
        </w:rPr>
        <w:tab/>
      </w:r>
      <w:r>
        <w:rPr>
          <w:rFonts w:cs="STOMP_Squealer"/>
          <w:bCs/>
          <w:szCs w:val="22"/>
        </w:rPr>
        <w:tab/>
      </w:r>
      <w:r>
        <w:rPr>
          <w:rFonts w:cs="STOMP_Squealer"/>
          <w:bCs/>
          <w:szCs w:val="22"/>
        </w:rPr>
        <w:tab/>
      </w:r>
      <w:r>
        <w:rPr>
          <w:rFonts w:cs="STOMP_Squealer"/>
          <w:bCs/>
          <w:szCs w:val="22"/>
        </w:rPr>
        <w:tab/>
      </w:r>
      <w:r>
        <w:rPr>
          <w:rFonts w:cs="STOMP_Squealer"/>
          <w:bCs/>
          <w:szCs w:val="22"/>
        </w:rPr>
        <w:tab/>
      </w:r>
      <w:r w:rsidRPr="000953B8">
        <w:rPr>
          <w:rFonts w:cs="STOMP_Squealer"/>
          <w:bCs/>
          <w:szCs w:val="22"/>
        </w:rPr>
        <w:t>___________________________________</w:t>
      </w:r>
    </w:p>
    <w:p w14:paraId="7B72CA11" w14:textId="77777777" w:rsidR="0036388D" w:rsidRPr="00AC2E1E" w:rsidRDefault="0036388D" w:rsidP="00AC2E1E"/>
    <w:sectPr w:rsidR="0036388D" w:rsidRPr="00AC2E1E" w:rsidSect="00AC2E1E">
      <w:pgSz w:w="12240" w:h="15840"/>
      <w:pgMar w:top="1440" w:right="144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TOMP_Squealer">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1E"/>
    <w:rsid w:val="00025197"/>
    <w:rsid w:val="0036388D"/>
    <w:rsid w:val="00476A7C"/>
    <w:rsid w:val="00596E66"/>
    <w:rsid w:val="0064369B"/>
    <w:rsid w:val="00AC2E1E"/>
    <w:rsid w:val="00BC4D83"/>
    <w:rsid w:val="00BF5DAF"/>
    <w:rsid w:val="00D73C06"/>
    <w:rsid w:val="00F6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96F0"/>
  <w15:chartTrackingRefBased/>
  <w15:docId w15:val="{9453F568-D4DF-CB49-9083-AF6A7EB3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2E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Schettler</dc:creator>
  <cp:keywords/>
  <dc:description/>
  <cp:lastModifiedBy>Dwight Schettler</cp:lastModifiedBy>
  <cp:revision>1</cp:revision>
  <dcterms:created xsi:type="dcterms:W3CDTF">2021-08-07T17:01:00Z</dcterms:created>
  <dcterms:modified xsi:type="dcterms:W3CDTF">2021-08-07T17:05:00Z</dcterms:modified>
</cp:coreProperties>
</file>